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EEE72" w14:textId="7D678268" w:rsidR="00AC085D" w:rsidRDefault="00B8092A">
      <w:pPr>
        <w:rPr>
          <w:sz w:val="16"/>
          <w:szCs w:val="16"/>
        </w:rPr>
      </w:pPr>
      <w:bookmarkStart w:id="0" w:name="_GoBack"/>
      <w:bookmarkEnd w:id="0"/>
      <w:r>
        <w:rPr>
          <w:noProof/>
        </w:rPr>
        <mc:AlternateContent>
          <mc:Choice Requires="wps">
            <w:drawing>
              <wp:anchor distT="45720" distB="45720" distL="114300" distR="114300" simplePos="0" relativeHeight="251660288" behindDoc="0" locked="0" layoutInCell="1" allowOverlap="1" wp14:anchorId="3BD8A09E" wp14:editId="6DFF7CE6">
                <wp:simplePos x="0" y="0"/>
                <wp:positionH relativeFrom="column">
                  <wp:posOffset>1502410</wp:posOffset>
                </wp:positionH>
                <wp:positionV relativeFrom="paragraph">
                  <wp:posOffset>201930</wp:posOffset>
                </wp:positionV>
                <wp:extent cx="3765550" cy="897890"/>
                <wp:effectExtent l="0" t="127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0" cy="897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31483" w14:textId="77777777" w:rsidR="00A2160A" w:rsidRPr="00A2160A" w:rsidRDefault="00A2160A" w:rsidP="00A2160A">
                            <w:pPr>
                              <w:jc w:val="center"/>
                              <w:rPr>
                                <w:sz w:val="52"/>
                                <w:szCs w:val="52"/>
                              </w:rPr>
                            </w:pPr>
                            <w:r w:rsidRPr="00A2160A">
                              <w:rPr>
                                <w:sz w:val="52"/>
                                <w:szCs w:val="52"/>
                              </w:rPr>
                              <w:t>VTTA YORKSHIRE GROUP OPEN 10 MILE TIME TRAIL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BD8A09E" id="_x0000_t202" coordsize="21600,21600" o:spt="202" path="m,l,21600r21600,l21600,xe">
                <v:stroke joinstyle="miter"/>
                <v:path gradientshapeok="t" o:connecttype="rect"/>
              </v:shapetype>
              <v:shape id="Text Box 2" o:spid="_x0000_s1026" type="#_x0000_t202" style="position:absolute;margin-left:118.3pt;margin-top:15.9pt;width:296.5pt;height:70.7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" stroked="f">
                <v:textbox style="mso-fit-shape-to-text:t">
                  <w:txbxContent>
                    <w:p w14:paraId="62831483" w14:textId="77777777" w:rsidR="00A2160A" w:rsidRPr="00A2160A" w:rsidRDefault="00A2160A" w:rsidP="00A2160A">
                      <w:pPr>
                        <w:jc w:val="center"/>
                        <w:rPr>
                          <w:sz w:val="52"/>
                          <w:szCs w:val="52"/>
                        </w:rPr>
                      </w:pPr>
                      <w:r w:rsidRPr="00A2160A">
                        <w:rPr>
                          <w:sz w:val="52"/>
                          <w:szCs w:val="52"/>
                        </w:rPr>
                        <w:t>VTTA YORKSHIRE GROUP OPEN 10 MILE TIME TRAIL</w:t>
                      </w:r>
                    </w:p>
                  </w:txbxContent>
                </v:textbox>
                <w10:wrap type="square"/>
              </v:shape>
            </w:pict>
          </mc:Fallback>
        </mc:AlternateContent>
      </w:r>
      <w:r w:rsidR="00A2160A">
        <w:rPr>
          <w:noProof/>
          <w:lang w:eastAsia="en-GB"/>
        </w:rPr>
        <w:drawing>
          <wp:anchor distT="0" distB="0" distL="114300" distR="114300" simplePos="0" relativeHeight="251659264" behindDoc="0" locked="0" layoutInCell="1" allowOverlap="1" wp14:anchorId="0096A871" wp14:editId="2EC89EC4">
            <wp:simplePos x="0" y="0"/>
            <wp:positionH relativeFrom="column">
              <wp:posOffset>168910</wp:posOffset>
            </wp:positionH>
            <wp:positionV relativeFrom="paragraph">
              <wp:posOffset>0</wp:posOffset>
            </wp:positionV>
            <wp:extent cx="1228725" cy="1226185"/>
            <wp:effectExtent l="0" t="0" r="0" b="0"/>
            <wp:wrapSquare wrapText="bothSides"/>
            <wp:docPr id="3" name="Picture 3" descr="Image result for vtta yo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vtta yorkshi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226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2160A">
        <w:rPr>
          <w:noProof/>
          <w:lang w:eastAsia="en-GB"/>
        </w:rPr>
        <w:drawing>
          <wp:anchor distT="0" distB="0" distL="114300" distR="114300" simplePos="0" relativeHeight="251657216" behindDoc="0" locked="0" layoutInCell="1" allowOverlap="1" wp14:anchorId="617F8305" wp14:editId="73D23689">
            <wp:simplePos x="0" y="0"/>
            <wp:positionH relativeFrom="column">
              <wp:posOffset>5350510</wp:posOffset>
            </wp:positionH>
            <wp:positionV relativeFrom="paragraph">
              <wp:posOffset>28575</wp:posOffset>
            </wp:positionV>
            <wp:extent cx="1228725" cy="1226185"/>
            <wp:effectExtent l="0" t="0" r="0" b="0"/>
            <wp:wrapSquare wrapText="bothSides"/>
            <wp:docPr id="2" name="Picture 2" descr="Image result for vtta yo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vtta yorkshi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226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E6302" w14:textId="77777777" w:rsidR="00A2160A" w:rsidRDefault="00A2160A" w:rsidP="00A2160A">
      <w:pPr>
        <w:jc w:val="center"/>
        <w:rPr>
          <w:sz w:val="16"/>
          <w:szCs w:val="16"/>
        </w:rPr>
      </w:pPr>
      <w:r>
        <w:rPr>
          <w:sz w:val="16"/>
          <w:szCs w:val="16"/>
        </w:rPr>
        <w:t>Promoted for and on behalf of Cycling Time Trails under there Rule and Regulations</w:t>
      </w:r>
    </w:p>
    <w:p w14:paraId="2419042B" w14:textId="77777777" w:rsidR="00A2160A" w:rsidRDefault="00A2160A" w:rsidP="00A2160A">
      <w:pPr>
        <w:jc w:val="center"/>
        <w:rPr>
          <w:sz w:val="16"/>
          <w:szCs w:val="16"/>
        </w:rPr>
      </w:pPr>
    </w:p>
    <w:p w14:paraId="6EC1A130" w14:textId="77777777" w:rsidR="00A2160A" w:rsidRDefault="00A2160A" w:rsidP="00A2160A">
      <w:pPr>
        <w:jc w:val="center"/>
        <w:rPr>
          <w:sz w:val="52"/>
          <w:szCs w:val="52"/>
        </w:rPr>
      </w:pPr>
      <w:r w:rsidRPr="00A2160A">
        <w:rPr>
          <w:sz w:val="52"/>
          <w:szCs w:val="52"/>
        </w:rPr>
        <w:t xml:space="preserve">OFFICAL START SHEET </w:t>
      </w:r>
    </w:p>
    <w:p w14:paraId="155197CA" w14:textId="77777777" w:rsidR="00A2160A" w:rsidRPr="008701BC" w:rsidRDefault="00A2160A" w:rsidP="00A2160A">
      <w:pPr>
        <w:jc w:val="center"/>
        <w:rPr>
          <w:sz w:val="20"/>
          <w:szCs w:val="20"/>
        </w:rPr>
      </w:pPr>
    </w:p>
    <w:p w14:paraId="7638E2D7" w14:textId="77777777" w:rsidR="00A2160A" w:rsidRDefault="00A2160A" w:rsidP="00A2160A">
      <w:pPr>
        <w:jc w:val="center"/>
        <w:rPr>
          <w:sz w:val="44"/>
          <w:szCs w:val="44"/>
        </w:rPr>
      </w:pPr>
      <w:r>
        <w:rPr>
          <w:sz w:val="44"/>
          <w:szCs w:val="44"/>
        </w:rPr>
        <w:t>Sunday 25</w:t>
      </w:r>
      <w:r w:rsidRPr="00A2160A">
        <w:rPr>
          <w:sz w:val="44"/>
          <w:szCs w:val="44"/>
          <w:vertAlign w:val="superscript"/>
        </w:rPr>
        <w:t>th</w:t>
      </w:r>
      <w:r>
        <w:rPr>
          <w:sz w:val="44"/>
          <w:szCs w:val="44"/>
        </w:rPr>
        <w:t xml:space="preserve"> August 2019</w:t>
      </w:r>
    </w:p>
    <w:p w14:paraId="7F6356BA" w14:textId="77777777" w:rsidR="00A2160A" w:rsidRDefault="00A2160A" w:rsidP="00A2160A">
      <w:pPr>
        <w:jc w:val="center"/>
        <w:rPr>
          <w:sz w:val="24"/>
          <w:szCs w:val="24"/>
        </w:rPr>
      </w:pPr>
      <w:r>
        <w:rPr>
          <w:sz w:val="24"/>
          <w:szCs w:val="24"/>
        </w:rPr>
        <w:t>Starting at 10:00</w:t>
      </w:r>
    </w:p>
    <w:p w14:paraId="21030AE5" w14:textId="77777777" w:rsidR="00A2160A" w:rsidRDefault="00A2160A" w:rsidP="00A2160A">
      <w:pPr>
        <w:jc w:val="center"/>
        <w:rPr>
          <w:sz w:val="24"/>
          <w:szCs w:val="24"/>
        </w:rPr>
      </w:pPr>
    </w:p>
    <w:p w14:paraId="0CC5A745" w14:textId="77777777" w:rsidR="00A2160A" w:rsidRPr="008701BC" w:rsidRDefault="00A2160A" w:rsidP="00A2160A">
      <w:pPr>
        <w:jc w:val="center"/>
        <w:rPr>
          <w:b/>
          <w:sz w:val="24"/>
          <w:szCs w:val="24"/>
        </w:rPr>
      </w:pPr>
      <w:r w:rsidRPr="008701BC">
        <w:rPr>
          <w:b/>
          <w:sz w:val="24"/>
          <w:szCs w:val="24"/>
        </w:rPr>
        <w:t xml:space="preserve">Event Organiser </w:t>
      </w:r>
    </w:p>
    <w:p w14:paraId="15AEBEC3" w14:textId="77777777" w:rsidR="00A2160A" w:rsidRDefault="00A2160A" w:rsidP="00A2160A">
      <w:pPr>
        <w:jc w:val="center"/>
        <w:rPr>
          <w:sz w:val="24"/>
          <w:szCs w:val="24"/>
        </w:rPr>
      </w:pPr>
      <w:r>
        <w:rPr>
          <w:sz w:val="24"/>
          <w:szCs w:val="24"/>
        </w:rPr>
        <w:t>Blair Buss</w:t>
      </w:r>
    </w:p>
    <w:p w14:paraId="6BD8F742" w14:textId="77777777" w:rsidR="00A2160A" w:rsidRDefault="00A2160A" w:rsidP="00A2160A">
      <w:pPr>
        <w:jc w:val="center"/>
        <w:rPr>
          <w:sz w:val="24"/>
          <w:szCs w:val="24"/>
        </w:rPr>
      </w:pPr>
      <w:r>
        <w:rPr>
          <w:sz w:val="24"/>
          <w:szCs w:val="24"/>
        </w:rPr>
        <w:t>6 Bramley View, Lightcliffe, Hipperholme, Halifax, HX38ST</w:t>
      </w:r>
    </w:p>
    <w:p w14:paraId="7D92968F" w14:textId="77777777" w:rsidR="00A2160A" w:rsidRPr="008701BC" w:rsidRDefault="00A2160A" w:rsidP="00A2160A">
      <w:pPr>
        <w:jc w:val="center"/>
        <w:rPr>
          <w:sz w:val="18"/>
          <w:szCs w:val="18"/>
        </w:rPr>
      </w:pPr>
    </w:p>
    <w:p w14:paraId="7BA6E840" w14:textId="77777777" w:rsidR="00A2160A" w:rsidRDefault="00A2160A" w:rsidP="00A2160A">
      <w:pPr>
        <w:jc w:val="center"/>
        <w:rPr>
          <w:sz w:val="24"/>
          <w:szCs w:val="24"/>
        </w:rPr>
      </w:pPr>
      <w:r>
        <w:rPr>
          <w:sz w:val="24"/>
          <w:szCs w:val="24"/>
        </w:rPr>
        <w:t>Telephone – 0142 220 2957 or 0793 614 6533</w:t>
      </w:r>
    </w:p>
    <w:p w14:paraId="4D28ECA4" w14:textId="69CF3F0E" w:rsidR="00A2160A" w:rsidRDefault="00A2160A" w:rsidP="00A2160A">
      <w:pPr>
        <w:jc w:val="center"/>
        <w:rPr>
          <w:sz w:val="24"/>
          <w:szCs w:val="24"/>
        </w:rPr>
      </w:pPr>
      <w:r>
        <w:rPr>
          <w:sz w:val="24"/>
          <w:szCs w:val="24"/>
        </w:rPr>
        <w:t xml:space="preserve">e-mail – </w:t>
      </w:r>
      <w:hyperlink r:id="rId6" w:history="1">
        <w:r w:rsidRPr="00897556">
          <w:rPr>
            <w:rStyle w:val="Hyperlink"/>
            <w:sz w:val="24"/>
            <w:szCs w:val="24"/>
          </w:rPr>
          <w:t>blairbuss@btinternet.com</w:t>
        </w:r>
      </w:hyperlink>
      <w:r>
        <w:rPr>
          <w:sz w:val="24"/>
          <w:szCs w:val="24"/>
        </w:rPr>
        <w:t xml:space="preserve"> </w:t>
      </w:r>
    </w:p>
    <w:p w14:paraId="4EB2F0F9" w14:textId="5E200EAE" w:rsidR="0001305F" w:rsidRPr="0001305F" w:rsidRDefault="0001305F" w:rsidP="00A2160A">
      <w:pPr>
        <w:jc w:val="center"/>
        <w:rPr>
          <w:color w:val="FF0000"/>
          <w:sz w:val="24"/>
          <w:szCs w:val="24"/>
        </w:rPr>
      </w:pPr>
      <w:r w:rsidRPr="0001305F">
        <w:rPr>
          <w:color w:val="FF0000"/>
          <w:sz w:val="24"/>
          <w:szCs w:val="24"/>
        </w:rPr>
        <w:t xml:space="preserve">On the Day Contact Tony Stott </w:t>
      </w:r>
      <w:r>
        <w:rPr>
          <w:color w:val="FF0000"/>
          <w:sz w:val="24"/>
          <w:szCs w:val="24"/>
        </w:rPr>
        <w:t>m</w:t>
      </w:r>
      <w:r w:rsidRPr="0001305F">
        <w:rPr>
          <w:color w:val="FF0000"/>
          <w:sz w:val="24"/>
          <w:szCs w:val="24"/>
        </w:rPr>
        <w:t>obile</w:t>
      </w:r>
      <w:r>
        <w:rPr>
          <w:color w:val="FF0000"/>
          <w:sz w:val="24"/>
          <w:szCs w:val="24"/>
        </w:rPr>
        <w:t xml:space="preserve"> </w:t>
      </w:r>
      <w:r w:rsidRPr="0001305F">
        <w:rPr>
          <w:color w:val="FF0000"/>
          <w:sz w:val="24"/>
          <w:szCs w:val="24"/>
        </w:rPr>
        <w:t>:-  07840064063</w:t>
      </w:r>
    </w:p>
    <w:p w14:paraId="360B2021" w14:textId="77777777" w:rsidR="00A2160A" w:rsidRPr="0001305F" w:rsidRDefault="00A2160A" w:rsidP="00A2160A">
      <w:pPr>
        <w:jc w:val="center"/>
        <w:rPr>
          <w:color w:val="FF0000"/>
          <w:sz w:val="24"/>
          <w:szCs w:val="24"/>
        </w:rPr>
      </w:pPr>
    </w:p>
    <w:p w14:paraId="63DC4F94" w14:textId="77777777" w:rsidR="00A2160A" w:rsidRPr="008701BC" w:rsidRDefault="00A2160A" w:rsidP="00A2160A">
      <w:pPr>
        <w:jc w:val="center"/>
        <w:rPr>
          <w:b/>
          <w:sz w:val="24"/>
          <w:szCs w:val="24"/>
        </w:rPr>
      </w:pPr>
      <w:r w:rsidRPr="008701BC">
        <w:rPr>
          <w:b/>
          <w:sz w:val="24"/>
          <w:szCs w:val="24"/>
        </w:rPr>
        <w:t>Time Keepers</w:t>
      </w:r>
    </w:p>
    <w:p w14:paraId="15E5C672" w14:textId="77777777" w:rsidR="00A2160A" w:rsidRDefault="00A2160A" w:rsidP="00A2160A">
      <w:pPr>
        <w:jc w:val="center"/>
        <w:rPr>
          <w:sz w:val="24"/>
          <w:szCs w:val="24"/>
        </w:rPr>
      </w:pPr>
      <w:r>
        <w:rPr>
          <w:sz w:val="24"/>
          <w:szCs w:val="24"/>
        </w:rPr>
        <w:t>Mike Penrice (VTTA Yorkshire) and Betty Philipson (City RC (Hull))</w:t>
      </w:r>
    </w:p>
    <w:p w14:paraId="2AFAC98C" w14:textId="77777777" w:rsidR="00A2160A" w:rsidRPr="008701BC" w:rsidRDefault="00A2160A" w:rsidP="00A2160A">
      <w:pPr>
        <w:jc w:val="center"/>
        <w:rPr>
          <w:sz w:val="18"/>
          <w:szCs w:val="18"/>
        </w:rPr>
      </w:pPr>
    </w:p>
    <w:p w14:paraId="7212DA4C" w14:textId="77777777" w:rsidR="00A2160A" w:rsidRPr="008701BC" w:rsidRDefault="00A2160A" w:rsidP="00A2160A">
      <w:pPr>
        <w:jc w:val="center"/>
        <w:rPr>
          <w:b/>
          <w:sz w:val="40"/>
          <w:szCs w:val="40"/>
        </w:rPr>
      </w:pPr>
      <w:r w:rsidRPr="008701BC">
        <w:rPr>
          <w:b/>
          <w:sz w:val="40"/>
          <w:szCs w:val="40"/>
        </w:rPr>
        <w:t>Awards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567"/>
        <w:gridCol w:w="581"/>
        <w:gridCol w:w="567"/>
        <w:gridCol w:w="581"/>
        <w:gridCol w:w="567"/>
        <w:gridCol w:w="581"/>
        <w:gridCol w:w="567"/>
        <w:gridCol w:w="581"/>
      </w:tblGrid>
      <w:tr w:rsidR="00C24975" w14:paraId="0221F09B" w14:textId="77777777" w:rsidTr="00C24975">
        <w:tc>
          <w:tcPr>
            <w:tcW w:w="4361" w:type="dxa"/>
            <w:vAlign w:val="center"/>
          </w:tcPr>
          <w:p w14:paraId="584D78AA" w14:textId="77777777" w:rsidR="00C24975" w:rsidRDefault="00C24975" w:rsidP="00C24975">
            <w:pPr>
              <w:rPr>
                <w:sz w:val="24"/>
                <w:szCs w:val="24"/>
              </w:rPr>
            </w:pPr>
            <w:r>
              <w:rPr>
                <w:sz w:val="24"/>
                <w:szCs w:val="24"/>
              </w:rPr>
              <w:t>Standard</w:t>
            </w:r>
          </w:p>
        </w:tc>
        <w:tc>
          <w:tcPr>
            <w:tcW w:w="850" w:type="dxa"/>
            <w:vAlign w:val="center"/>
          </w:tcPr>
          <w:p w14:paraId="2F1AF0B1" w14:textId="77777777" w:rsidR="00C24975" w:rsidRDefault="00C24975" w:rsidP="00C24975">
            <w:pPr>
              <w:jc w:val="center"/>
              <w:rPr>
                <w:sz w:val="24"/>
                <w:szCs w:val="24"/>
              </w:rPr>
            </w:pPr>
          </w:p>
        </w:tc>
        <w:tc>
          <w:tcPr>
            <w:tcW w:w="567" w:type="dxa"/>
            <w:vAlign w:val="center"/>
          </w:tcPr>
          <w:p w14:paraId="37909576" w14:textId="77777777" w:rsidR="00C24975" w:rsidRDefault="00C24975" w:rsidP="00C24975">
            <w:pPr>
              <w:jc w:val="center"/>
              <w:rPr>
                <w:sz w:val="24"/>
                <w:szCs w:val="24"/>
              </w:rPr>
            </w:pPr>
            <w:r>
              <w:rPr>
                <w:sz w:val="24"/>
                <w:szCs w:val="24"/>
              </w:rPr>
              <w:t>1st</w:t>
            </w:r>
          </w:p>
        </w:tc>
        <w:tc>
          <w:tcPr>
            <w:tcW w:w="581" w:type="dxa"/>
            <w:vAlign w:val="center"/>
          </w:tcPr>
          <w:p w14:paraId="40C29D91" w14:textId="57AAA01C" w:rsidR="00C24975" w:rsidRDefault="00C24975" w:rsidP="00C24975">
            <w:pPr>
              <w:jc w:val="center"/>
              <w:rPr>
                <w:sz w:val="24"/>
                <w:szCs w:val="24"/>
              </w:rPr>
            </w:pPr>
            <w:r>
              <w:rPr>
                <w:sz w:val="24"/>
                <w:szCs w:val="24"/>
              </w:rPr>
              <w:t>£</w:t>
            </w:r>
            <w:r w:rsidR="00B859ED">
              <w:rPr>
                <w:sz w:val="24"/>
                <w:szCs w:val="24"/>
              </w:rPr>
              <w:t>25</w:t>
            </w:r>
          </w:p>
        </w:tc>
        <w:tc>
          <w:tcPr>
            <w:tcW w:w="567" w:type="dxa"/>
            <w:vAlign w:val="center"/>
          </w:tcPr>
          <w:p w14:paraId="0523AB61" w14:textId="77777777" w:rsidR="00C24975" w:rsidRDefault="00C24975" w:rsidP="00C24975">
            <w:pPr>
              <w:jc w:val="center"/>
              <w:rPr>
                <w:sz w:val="24"/>
                <w:szCs w:val="24"/>
              </w:rPr>
            </w:pPr>
            <w:r>
              <w:rPr>
                <w:sz w:val="24"/>
                <w:szCs w:val="24"/>
              </w:rPr>
              <w:t>2</w:t>
            </w:r>
            <w:r w:rsidRPr="00C24975">
              <w:rPr>
                <w:sz w:val="24"/>
                <w:szCs w:val="24"/>
                <w:vertAlign w:val="superscript"/>
              </w:rPr>
              <w:t>nd</w:t>
            </w:r>
            <w:r>
              <w:rPr>
                <w:sz w:val="24"/>
                <w:szCs w:val="24"/>
              </w:rPr>
              <w:t xml:space="preserve"> </w:t>
            </w:r>
          </w:p>
        </w:tc>
        <w:tc>
          <w:tcPr>
            <w:tcW w:w="581" w:type="dxa"/>
            <w:vAlign w:val="center"/>
          </w:tcPr>
          <w:p w14:paraId="44726AB3" w14:textId="7865C95C" w:rsidR="00C24975" w:rsidRDefault="00C24975" w:rsidP="00C24975">
            <w:pPr>
              <w:jc w:val="center"/>
              <w:rPr>
                <w:sz w:val="24"/>
                <w:szCs w:val="24"/>
              </w:rPr>
            </w:pPr>
            <w:r>
              <w:rPr>
                <w:sz w:val="24"/>
                <w:szCs w:val="24"/>
              </w:rPr>
              <w:t>£</w:t>
            </w:r>
            <w:r w:rsidR="00B859ED">
              <w:rPr>
                <w:sz w:val="24"/>
                <w:szCs w:val="24"/>
              </w:rPr>
              <w:t>20</w:t>
            </w:r>
          </w:p>
        </w:tc>
        <w:tc>
          <w:tcPr>
            <w:tcW w:w="567" w:type="dxa"/>
            <w:vAlign w:val="center"/>
          </w:tcPr>
          <w:p w14:paraId="74743349" w14:textId="77777777" w:rsidR="00C24975" w:rsidRDefault="00C24975" w:rsidP="00C24975">
            <w:pPr>
              <w:jc w:val="center"/>
              <w:rPr>
                <w:sz w:val="24"/>
                <w:szCs w:val="24"/>
              </w:rPr>
            </w:pPr>
            <w:r>
              <w:rPr>
                <w:sz w:val="24"/>
                <w:szCs w:val="24"/>
              </w:rPr>
              <w:t>3</w:t>
            </w:r>
            <w:r w:rsidRPr="00C24975">
              <w:rPr>
                <w:sz w:val="24"/>
                <w:szCs w:val="24"/>
                <w:vertAlign w:val="superscript"/>
              </w:rPr>
              <w:t>rd</w:t>
            </w:r>
            <w:r>
              <w:rPr>
                <w:sz w:val="24"/>
                <w:szCs w:val="24"/>
              </w:rPr>
              <w:t xml:space="preserve"> </w:t>
            </w:r>
          </w:p>
        </w:tc>
        <w:tc>
          <w:tcPr>
            <w:tcW w:w="581" w:type="dxa"/>
            <w:vAlign w:val="center"/>
          </w:tcPr>
          <w:p w14:paraId="28E064B1" w14:textId="509E4730" w:rsidR="00C24975" w:rsidRDefault="00C24975" w:rsidP="00C24975">
            <w:pPr>
              <w:jc w:val="center"/>
              <w:rPr>
                <w:sz w:val="24"/>
                <w:szCs w:val="24"/>
              </w:rPr>
            </w:pPr>
            <w:r>
              <w:rPr>
                <w:sz w:val="24"/>
                <w:szCs w:val="24"/>
              </w:rPr>
              <w:t>£</w:t>
            </w:r>
            <w:r w:rsidR="00B859ED">
              <w:rPr>
                <w:sz w:val="24"/>
                <w:szCs w:val="24"/>
              </w:rPr>
              <w:t>15</w:t>
            </w:r>
          </w:p>
        </w:tc>
        <w:tc>
          <w:tcPr>
            <w:tcW w:w="567" w:type="dxa"/>
            <w:vAlign w:val="center"/>
          </w:tcPr>
          <w:p w14:paraId="4383A6CD" w14:textId="77777777" w:rsidR="00C24975" w:rsidRDefault="00C24975" w:rsidP="00C24975">
            <w:pPr>
              <w:jc w:val="center"/>
              <w:rPr>
                <w:sz w:val="24"/>
                <w:szCs w:val="24"/>
              </w:rPr>
            </w:pPr>
            <w:r>
              <w:rPr>
                <w:sz w:val="24"/>
                <w:szCs w:val="24"/>
              </w:rPr>
              <w:t>4</w:t>
            </w:r>
            <w:r w:rsidRPr="00C24975">
              <w:rPr>
                <w:sz w:val="24"/>
                <w:szCs w:val="24"/>
                <w:vertAlign w:val="superscript"/>
              </w:rPr>
              <w:t>th</w:t>
            </w:r>
            <w:r>
              <w:rPr>
                <w:sz w:val="24"/>
                <w:szCs w:val="24"/>
              </w:rPr>
              <w:t xml:space="preserve"> </w:t>
            </w:r>
          </w:p>
        </w:tc>
        <w:tc>
          <w:tcPr>
            <w:tcW w:w="581" w:type="dxa"/>
            <w:vAlign w:val="center"/>
          </w:tcPr>
          <w:p w14:paraId="2CA2F1C5" w14:textId="4E9FC795" w:rsidR="00C24975" w:rsidRDefault="00C24975" w:rsidP="00C24975">
            <w:pPr>
              <w:jc w:val="center"/>
              <w:rPr>
                <w:sz w:val="24"/>
                <w:szCs w:val="24"/>
              </w:rPr>
            </w:pPr>
            <w:r>
              <w:rPr>
                <w:sz w:val="24"/>
                <w:szCs w:val="24"/>
              </w:rPr>
              <w:t>£</w:t>
            </w:r>
            <w:r w:rsidR="00B859ED">
              <w:rPr>
                <w:sz w:val="24"/>
                <w:szCs w:val="24"/>
              </w:rPr>
              <w:t>10</w:t>
            </w:r>
          </w:p>
        </w:tc>
      </w:tr>
      <w:tr w:rsidR="00C24975" w14:paraId="38FFA3DC" w14:textId="77777777" w:rsidTr="00C24975">
        <w:tc>
          <w:tcPr>
            <w:tcW w:w="4361" w:type="dxa"/>
            <w:vAlign w:val="center"/>
          </w:tcPr>
          <w:p w14:paraId="6B181C35" w14:textId="62B87957" w:rsidR="00C24975" w:rsidRDefault="00C24975" w:rsidP="00C24975">
            <w:pPr>
              <w:rPr>
                <w:sz w:val="24"/>
                <w:szCs w:val="24"/>
              </w:rPr>
            </w:pPr>
            <w:r>
              <w:rPr>
                <w:sz w:val="24"/>
                <w:szCs w:val="24"/>
              </w:rPr>
              <w:t>Fastest in standard in age category and not in the first four in standard</w:t>
            </w:r>
            <w:r w:rsidR="00B859ED">
              <w:rPr>
                <w:sz w:val="24"/>
                <w:szCs w:val="24"/>
              </w:rPr>
              <w:t xml:space="preserve">   £15</w:t>
            </w:r>
          </w:p>
        </w:tc>
        <w:tc>
          <w:tcPr>
            <w:tcW w:w="1417" w:type="dxa"/>
            <w:gridSpan w:val="2"/>
            <w:vAlign w:val="center"/>
          </w:tcPr>
          <w:p w14:paraId="16FF1C6A" w14:textId="77777777" w:rsidR="00C24975" w:rsidRDefault="00C24975" w:rsidP="00C24975">
            <w:pPr>
              <w:jc w:val="center"/>
              <w:rPr>
                <w:sz w:val="24"/>
                <w:szCs w:val="24"/>
              </w:rPr>
            </w:pPr>
            <w:r>
              <w:rPr>
                <w:sz w:val="24"/>
                <w:szCs w:val="24"/>
              </w:rPr>
              <w:t>Age – 40-49</w:t>
            </w:r>
          </w:p>
        </w:tc>
        <w:tc>
          <w:tcPr>
            <w:tcW w:w="1148" w:type="dxa"/>
            <w:gridSpan w:val="2"/>
            <w:vAlign w:val="center"/>
          </w:tcPr>
          <w:p w14:paraId="53F1BBFD" w14:textId="77777777" w:rsidR="00C24975" w:rsidRDefault="00C24975" w:rsidP="00C24975">
            <w:pPr>
              <w:jc w:val="center"/>
              <w:rPr>
                <w:sz w:val="24"/>
                <w:szCs w:val="24"/>
              </w:rPr>
            </w:pPr>
            <w:r>
              <w:rPr>
                <w:sz w:val="24"/>
                <w:szCs w:val="24"/>
              </w:rPr>
              <w:t>50-59</w:t>
            </w:r>
          </w:p>
        </w:tc>
        <w:tc>
          <w:tcPr>
            <w:tcW w:w="1148" w:type="dxa"/>
            <w:gridSpan w:val="2"/>
            <w:vAlign w:val="center"/>
          </w:tcPr>
          <w:p w14:paraId="7BC5BC90" w14:textId="77777777" w:rsidR="00C24975" w:rsidRDefault="00C24975" w:rsidP="00C24975">
            <w:pPr>
              <w:jc w:val="center"/>
              <w:rPr>
                <w:sz w:val="24"/>
                <w:szCs w:val="24"/>
              </w:rPr>
            </w:pPr>
            <w:r>
              <w:rPr>
                <w:sz w:val="24"/>
                <w:szCs w:val="24"/>
              </w:rPr>
              <w:t>60-69</w:t>
            </w:r>
          </w:p>
        </w:tc>
        <w:tc>
          <w:tcPr>
            <w:tcW w:w="1148" w:type="dxa"/>
            <w:gridSpan w:val="2"/>
            <w:vAlign w:val="center"/>
          </w:tcPr>
          <w:p w14:paraId="6BDFD07A" w14:textId="77777777" w:rsidR="00C24975" w:rsidRDefault="00C24975" w:rsidP="00C24975">
            <w:pPr>
              <w:jc w:val="center"/>
              <w:rPr>
                <w:sz w:val="24"/>
                <w:szCs w:val="24"/>
              </w:rPr>
            </w:pPr>
            <w:r>
              <w:rPr>
                <w:sz w:val="24"/>
                <w:szCs w:val="24"/>
              </w:rPr>
              <w:t>70- 79</w:t>
            </w:r>
          </w:p>
        </w:tc>
        <w:tc>
          <w:tcPr>
            <w:tcW w:w="581" w:type="dxa"/>
            <w:vAlign w:val="center"/>
          </w:tcPr>
          <w:p w14:paraId="044DD561" w14:textId="77777777" w:rsidR="00C24975" w:rsidRDefault="00C24975" w:rsidP="00C24975">
            <w:pPr>
              <w:jc w:val="center"/>
              <w:rPr>
                <w:sz w:val="24"/>
                <w:szCs w:val="24"/>
              </w:rPr>
            </w:pPr>
            <w:r>
              <w:rPr>
                <w:sz w:val="24"/>
                <w:szCs w:val="24"/>
              </w:rPr>
              <w:t>80+</w:t>
            </w:r>
          </w:p>
        </w:tc>
      </w:tr>
      <w:tr w:rsidR="00C24975" w14:paraId="0D7C4FD2" w14:textId="77777777" w:rsidTr="00C24975">
        <w:tc>
          <w:tcPr>
            <w:tcW w:w="4361" w:type="dxa"/>
            <w:vAlign w:val="center"/>
          </w:tcPr>
          <w:p w14:paraId="423DFC8C" w14:textId="77777777" w:rsidR="00C24975" w:rsidRDefault="00C24975" w:rsidP="00C24975">
            <w:pPr>
              <w:rPr>
                <w:sz w:val="24"/>
                <w:szCs w:val="24"/>
              </w:rPr>
            </w:pPr>
            <w:r>
              <w:rPr>
                <w:sz w:val="24"/>
                <w:szCs w:val="24"/>
              </w:rPr>
              <w:t>Actual Fastest Man</w:t>
            </w:r>
          </w:p>
        </w:tc>
        <w:tc>
          <w:tcPr>
            <w:tcW w:w="850" w:type="dxa"/>
            <w:vAlign w:val="center"/>
          </w:tcPr>
          <w:p w14:paraId="5F0E6797" w14:textId="77777777" w:rsidR="00C24975" w:rsidRDefault="00C24975" w:rsidP="00C24975">
            <w:pPr>
              <w:jc w:val="center"/>
              <w:rPr>
                <w:sz w:val="24"/>
                <w:szCs w:val="24"/>
              </w:rPr>
            </w:pPr>
          </w:p>
        </w:tc>
        <w:tc>
          <w:tcPr>
            <w:tcW w:w="567" w:type="dxa"/>
            <w:vAlign w:val="center"/>
          </w:tcPr>
          <w:p w14:paraId="46A8F8CD" w14:textId="77777777" w:rsidR="00C24975" w:rsidRDefault="00C24975" w:rsidP="00C24975">
            <w:pPr>
              <w:jc w:val="center"/>
              <w:rPr>
                <w:sz w:val="24"/>
                <w:szCs w:val="24"/>
              </w:rPr>
            </w:pPr>
            <w:r>
              <w:rPr>
                <w:sz w:val="24"/>
                <w:szCs w:val="24"/>
              </w:rPr>
              <w:t>1</w:t>
            </w:r>
            <w:r w:rsidRPr="00C24975">
              <w:rPr>
                <w:sz w:val="24"/>
                <w:szCs w:val="24"/>
                <w:vertAlign w:val="superscript"/>
              </w:rPr>
              <w:t>st</w:t>
            </w:r>
          </w:p>
        </w:tc>
        <w:tc>
          <w:tcPr>
            <w:tcW w:w="581" w:type="dxa"/>
            <w:vAlign w:val="center"/>
          </w:tcPr>
          <w:p w14:paraId="5B5DAE5B" w14:textId="23FED91F" w:rsidR="00C24975" w:rsidRDefault="00C24975" w:rsidP="00C24975">
            <w:pPr>
              <w:jc w:val="center"/>
              <w:rPr>
                <w:sz w:val="24"/>
                <w:szCs w:val="24"/>
              </w:rPr>
            </w:pPr>
            <w:r>
              <w:rPr>
                <w:sz w:val="24"/>
                <w:szCs w:val="24"/>
              </w:rPr>
              <w:t>£</w:t>
            </w:r>
            <w:r w:rsidR="00B859ED">
              <w:rPr>
                <w:sz w:val="24"/>
                <w:szCs w:val="24"/>
              </w:rPr>
              <w:t>20</w:t>
            </w:r>
          </w:p>
        </w:tc>
        <w:tc>
          <w:tcPr>
            <w:tcW w:w="567" w:type="dxa"/>
            <w:vAlign w:val="center"/>
          </w:tcPr>
          <w:p w14:paraId="33F6C9C0" w14:textId="77777777" w:rsidR="00C24975" w:rsidRDefault="00C24975" w:rsidP="00C24975">
            <w:pPr>
              <w:jc w:val="center"/>
              <w:rPr>
                <w:sz w:val="24"/>
                <w:szCs w:val="24"/>
              </w:rPr>
            </w:pPr>
            <w:r>
              <w:rPr>
                <w:sz w:val="24"/>
                <w:szCs w:val="24"/>
              </w:rPr>
              <w:t>2</w:t>
            </w:r>
            <w:r w:rsidRPr="00C24975">
              <w:rPr>
                <w:sz w:val="24"/>
                <w:szCs w:val="24"/>
                <w:vertAlign w:val="superscript"/>
              </w:rPr>
              <w:t>nd</w:t>
            </w:r>
            <w:r>
              <w:rPr>
                <w:sz w:val="24"/>
                <w:szCs w:val="24"/>
              </w:rPr>
              <w:t xml:space="preserve"> </w:t>
            </w:r>
          </w:p>
        </w:tc>
        <w:tc>
          <w:tcPr>
            <w:tcW w:w="581" w:type="dxa"/>
            <w:vAlign w:val="center"/>
          </w:tcPr>
          <w:p w14:paraId="1DA6ABC9" w14:textId="59373F41" w:rsidR="00C24975" w:rsidRDefault="00C24975" w:rsidP="00C24975">
            <w:pPr>
              <w:jc w:val="center"/>
              <w:rPr>
                <w:sz w:val="24"/>
                <w:szCs w:val="24"/>
              </w:rPr>
            </w:pPr>
            <w:r>
              <w:rPr>
                <w:sz w:val="24"/>
                <w:szCs w:val="24"/>
              </w:rPr>
              <w:t>£1</w:t>
            </w:r>
            <w:r w:rsidR="00B859ED">
              <w:rPr>
                <w:sz w:val="24"/>
                <w:szCs w:val="24"/>
              </w:rPr>
              <w:t>0</w:t>
            </w:r>
          </w:p>
        </w:tc>
        <w:tc>
          <w:tcPr>
            <w:tcW w:w="567" w:type="dxa"/>
            <w:vAlign w:val="center"/>
          </w:tcPr>
          <w:p w14:paraId="1E18FA1D" w14:textId="77777777" w:rsidR="00C24975" w:rsidRDefault="00C24975" w:rsidP="00C24975">
            <w:pPr>
              <w:jc w:val="center"/>
              <w:rPr>
                <w:sz w:val="24"/>
                <w:szCs w:val="24"/>
              </w:rPr>
            </w:pPr>
          </w:p>
        </w:tc>
        <w:tc>
          <w:tcPr>
            <w:tcW w:w="581" w:type="dxa"/>
            <w:vAlign w:val="center"/>
          </w:tcPr>
          <w:p w14:paraId="3F3FF7F0" w14:textId="77777777" w:rsidR="00C24975" w:rsidRDefault="00C24975" w:rsidP="00C24975">
            <w:pPr>
              <w:jc w:val="center"/>
              <w:rPr>
                <w:sz w:val="24"/>
                <w:szCs w:val="24"/>
              </w:rPr>
            </w:pPr>
          </w:p>
        </w:tc>
        <w:tc>
          <w:tcPr>
            <w:tcW w:w="567" w:type="dxa"/>
            <w:vAlign w:val="center"/>
          </w:tcPr>
          <w:p w14:paraId="14177E05" w14:textId="77777777" w:rsidR="00C24975" w:rsidRDefault="00C24975" w:rsidP="00C24975">
            <w:pPr>
              <w:jc w:val="center"/>
              <w:rPr>
                <w:sz w:val="24"/>
                <w:szCs w:val="24"/>
              </w:rPr>
            </w:pPr>
          </w:p>
        </w:tc>
        <w:tc>
          <w:tcPr>
            <w:tcW w:w="581" w:type="dxa"/>
            <w:vAlign w:val="center"/>
          </w:tcPr>
          <w:p w14:paraId="644A3266" w14:textId="77777777" w:rsidR="00C24975" w:rsidRDefault="00C24975" w:rsidP="00C24975">
            <w:pPr>
              <w:jc w:val="center"/>
              <w:rPr>
                <w:sz w:val="24"/>
                <w:szCs w:val="24"/>
              </w:rPr>
            </w:pPr>
          </w:p>
        </w:tc>
      </w:tr>
      <w:tr w:rsidR="00C24975" w14:paraId="4256A2C5" w14:textId="77777777" w:rsidTr="00C24975">
        <w:tc>
          <w:tcPr>
            <w:tcW w:w="4361" w:type="dxa"/>
            <w:vAlign w:val="center"/>
          </w:tcPr>
          <w:p w14:paraId="750ED9D1" w14:textId="77777777" w:rsidR="00C24975" w:rsidRDefault="00C24975" w:rsidP="00C24975">
            <w:pPr>
              <w:rPr>
                <w:sz w:val="24"/>
                <w:szCs w:val="24"/>
              </w:rPr>
            </w:pPr>
            <w:r>
              <w:rPr>
                <w:sz w:val="24"/>
                <w:szCs w:val="24"/>
              </w:rPr>
              <w:t>Actual Fastest Woman</w:t>
            </w:r>
          </w:p>
        </w:tc>
        <w:tc>
          <w:tcPr>
            <w:tcW w:w="850" w:type="dxa"/>
            <w:vAlign w:val="center"/>
          </w:tcPr>
          <w:p w14:paraId="55C71F69" w14:textId="77777777" w:rsidR="00C24975" w:rsidRDefault="00C24975" w:rsidP="00C24975">
            <w:pPr>
              <w:jc w:val="center"/>
              <w:rPr>
                <w:sz w:val="24"/>
                <w:szCs w:val="24"/>
              </w:rPr>
            </w:pPr>
          </w:p>
        </w:tc>
        <w:tc>
          <w:tcPr>
            <w:tcW w:w="567" w:type="dxa"/>
            <w:vAlign w:val="center"/>
          </w:tcPr>
          <w:p w14:paraId="530CDBFB" w14:textId="77777777" w:rsidR="00C24975" w:rsidRDefault="00C24975" w:rsidP="00C24975">
            <w:pPr>
              <w:jc w:val="center"/>
              <w:rPr>
                <w:sz w:val="24"/>
                <w:szCs w:val="24"/>
              </w:rPr>
            </w:pPr>
            <w:r>
              <w:rPr>
                <w:sz w:val="24"/>
                <w:szCs w:val="24"/>
              </w:rPr>
              <w:t>1</w:t>
            </w:r>
            <w:r w:rsidRPr="00C24975">
              <w:rPr>
                <w:sz w:val="24"/>
                <w:szCs w:val="24"/>
                <w:vertAlign w:val="superscript"/>
              </w:rPr>
              <w:t>st</w:t>
            </w:r>
          </w:p>
        </w:tc>
        <w:tc>
          <w:tcPr>
            <w:tcW w:w="581" w:type="dxa"/>
            <w:vAlign w:val="center"/>
          </w:tcPr>
          <w:p w14:paraId="2F60080C" w14:textId="466D8881" w:rsidR="00C24975" w:rsidRDefault="00C24975" w:rsidP="00C24975">
            <w:pPr>
              <w:jc w:val="center"/>
              <w:rPr>
                <w:sz w:val="24"/>
                <w:szCs w:val="24"/>
              </w:rPr>
            </w:pPr>
            <w:r>
              <w:rPr>
                <w:sz w:val="24"/>
                <w:szCs w:val="24"/>
              </w:rPr>
              <w:t>£</w:t>
            </w:r>
            <w:r w:rsidR="00B859ED">
              <w:rPr>
                <w:sz w:val="24"/>
                <w:szCs w:val="24"/>
              </w:rPr>
              <w:t>20</w:t>
            </w:r>
          </w:p>
        </w:tc>
        <w:tc>
          <w:tcPr>
            <w:tcW w:w="567" w:type="dxa"/>
            <w:vAlign w:val="center"/>
          </w:tcPr>
          <w:p w14:paraId="1221825D" w14:textId="77777777" w:rsidR="00C24975" w:rsidRDefault="00C24975" w:rsidP="00C24975">
            <w:pPr>
              <w:jc w:val="center"/>
              <w:rPr>
                <w:sz w:val="24"/>
                <w:szCs w:val="24"/>
              </w:rPr>
            </w:pPr>
            <w:r>
              <w:rPr>
                <w:sz w:val="24"/>
                <w:szCs w:val="24"/>
              </w:rPr>
              <w:t>2</w:t>
            </w:r>
            <w:r w:rsidRPr="00C24975">
              <w:rPr>
                <w:sz w:val="24"/>
                <w:szCs w:val="24"/>
                <w:vertAlign w:val="superscript"/>
              </w:rPr>
              <w:t>nd</w:t>
            </w:r>
            <w:r>
              <w:rPr>
                <w:sz w:val="24"/>
                <w:szCs w:val="24"/>
              </w:rPr>
              <w:t xml:space="preserve"> </w:t>
            </w:r>
          </w:p>
        </w:tc>
        <w:tc>
          <w:tcPr>
            <w:tcW w:w="581" w:type="dxa"/>
            <w:vAlign w:val="center"/>
          </w:tcPr>
          <w:p w14:paraId="2A92E0A2" w14:textId="5BE3C248" w:rsidR="00C24975" w:rsidRDefault="00C24975" w:rsidP="00C24975">
            <w:pPr>
              <w:jc w:val="center"/>
              <w:rPr>
                <w:sz w:val="24"/>
                <w:szCs w:val="24"/>
              </w:rPr>
            </w:pPr>
            <w:r>
              <w:rPr>
                <w:sz w:val="24"/>
                <w:szCs w:val="24"/>
              </w:rPr>
              <w:t>£1</w:t>
            </w:r>
            <w:r w:rsidR="00B859ED">
              <w:rPr>
                <w:sz w:val="24"/>
                <w:szCs w:val="24"/>
              </w:rPr>
              <w:t>0</w:t>
            </w:r>
          </w:p>
        </w:tc>
        <w:tc>
          <w:tcPr>
            <w:tcW w:w="567" w:type="dxa"/>
            <w:vAlign w:val="center"/>
          </w:tcPr>
          <w:p w14:paraId="5FC07F31" w14:textId="77777777" w:rsidR="00C24975" w:rsidRDefault="00C24975" w:rsidP="00C24975">
            <w:pPr>
              <w:jc w:val="center"/>
              <w:rPr>
                <w:sz w:val="24"/>
                <w:szCs w:val="24"/>
              </w:rPr>
            </w:pPr>
          </w:p>
        </w:tc>
        <w:tc>
          <w:tcPr>
            <w:tcW w:w="581" w:type="dxa"/>
            <w:vAlign w:val="center"/>
          </w:tcPr>
          <w:p w14:paraId="76DC5A8E" w14:textId="77777777" w:rsidR="00C24975" w:rsidRDefault="00C24975" w:rsidP="00C24975">
            <w:pPr>
              <w:jc w:val="center"/>
              <w:rPr>
                <w:sz w:val="24"/>
                <w:szCs w:val="24"/>
              </w:rPr>
            </w:pPr>
          </w:p>
        </w:tc>
        <w:tc>
          <w:tcPr>
            <w:tcW w:w="567" w:type="dxa"/>
            <w:vAlign w:val="center"/>
          </w:tcPr>
          <w:p w14:paraId="7E8AFF08" w14:textId="77777777" w:rsidR="00C24975" w:rsidRDefault="00C24975" w:rsidP="00C24975">
            <w:pPr>
              <w:jc w:val="center"/>
              <w:rPr>
                <w:sz w:val="24"/>
                <w:szCs w:val="24"/>
              </w:rPr>
            </w:pPr>
          </w:p>
        </w:tc>
        <w:tc>
          <w:tcPr>
            <w:tcW w:w="581" w:type="dxa"/>
            <w:vAlign w:val="center"/>
          </w:tcPr>
          <w:p w14:paraId="3566C314" w14:textId="77777777" w:rsidR="00C24975" w:rsidRDefault="00C24975" w:rsidP="00C24975">
            <w:pPr>
              <w:jc w:val="center"/>
              <w:rPr>
                <w:sz w:val="24"/>
                <w:szCs w:val="24"/>
              </w:rPr>
            </w:pPr>
          </w:p>
        </w:tc>
      </w:tr>
    </w:tbl>
    <w:p w14:paraId="10AF2481" w14:textId="77777777" w:rsidR="00C24975" w:rsidRDefault="00C24975" w:rsidP="00C24975">
      <w:pPr>
        <w:rPr>
          <w:sz w:val="24"/>
          <w:szCs w:val="24"/>
        </w:rPr>
      </w:pPr>
    </w:p>
    <w:p w14:paraId="2A182089" w14:textId="77777777" w:rsidR="00C24975" w:rsidRDefault="00C24975" w:rsidP="00C24975">
      <w:pPr>
        <w:rPr>
          <w:sz w:val="24"/>
          <w:szCs w:val="24"/>
        </w:rPr>
      </w:pPr>
      <w:r w:rsidRPr="00C24975">
        <w:rPr>
          <w:b/>
          <w:sz w:val="24"/>
          <w:szCs w:val="24"/>
        </w:rPr>
        <w:t>Course details</w:t>
      </w:r>
      <w:r>
        <w:rPr>
          <w:sz w:val="24"/>
          <w:szCs w:val="24"/>
        </w:rPr>
        <w:t xml:space="preserve"> V714 (B1230 Gilberdyke – Howden)</w:t>
      </w:r>
    </w:p>
    <w:p w14:paraId="7AA50008" w14:textId="77777777" w:rsidR="00C24975" w:rsidRPr="008701BC" w:rsidRDefault="00C24975" w:rsidP="00C24975">
      <w:r w:rsidRPr="008701BC">
        <w:t>Start on B1230 at West End of Gilberdyke, 5 miles of east of Howden TI, at a point 110 yards of Gilberdyke Service Station at painted mark at end of lane. Proceed westwards on B1230, to turn at Howden TI. Retract through Gilberdyke to finish at TP 107/31-60, 15</w:t>
      </w:r>
      <w:r w:rsidR="008701BC" w:rsidRPr="008701BC">
        <w:t xml:space="preserve"> </w:t>
      </w:r>
      <w:r w:rsidRPr="008701BC">
        <w:t xml:space="preserve">yards past </w:t>
      </w:r>
      <w:r w:rsidR="008701BC" w:rsidRPr="008701BC">
        <w:t>entrance</w:t>
      </w:r>
      <w:r w:rsidRPr="008701BC">
        <w:t xml:space="preserve"> to White Rose Inn (Gilberdyke). </w:t>
      </w:r>
    </w:p>
    <w:p w14:paraId="26FF3210" w14:textId="77777777" w:rsidR="00C24975" w:rsidRPr="008701BC" w:rsidRDefault="00C24975" w:rsidP="00C24975">
      <w:pPr>
        <w:rPr>
          <w:u w:val="single"/>
        </w:rPr>
      </w:pPr>
      <w:r w:rsidRPr="008701BC">
        <w:rPr>
          <w:u w:val="single"/>
        </w:rPr>
        <w:t>Please exercise caution at the pelican crossing in Gilberdyke approximately ½ mile before finish.</w:t>
      </w:r>
    </w:p>
    <w:p w14:paraId="27304CBB" w14:textId="77777777" w:rsidR="00C24975" w:rsidRPr="008701BC" w:rsidRDefault="00C24975" w:rsidP="00C24975">
      <w:pPr>
        <w:rPr>
          <w:sz w:val="18"/>
          <w:szCs w:val="18"/>
        </w:rPr>
      </w:pPr>
    </w:p>
    <w:p w14:paraId="02FC6F43" w14:textId="77777777" w:rsidR="00A2160A" w:rsidRPr="008701BC" w:rsidRDefault="008701BC" w:rsidP="00C24975">
      <w:pPr>
        <w:rPr>
          <w:b/>
          <w:sz w:val="24"/>
          <w:szCs w:val="24"/>
        </w:rPr>
      </w:pPr>
      <w:r w:rsidRPr="008701BC">
        <w:rPr>
          <w:b/>
          <w:sz w:val="24"/>
          <w:szCs w:val="24"/>
        </w:rPr>
        <w:t xml:space="preserve">Start directions </w:t>
      </w:r>
    </w:p>
    <w:p w14:paraId="29452233" w14:textId="77777777" w:rsidR="008701BC" w:rsidRPr="008701BC" w:rsidRDefault="008701BC" w:rsidP="00C24975">
      <w:r w:rsidRPr="008701BC">
        <w:t>To get to the start turn left out of HQ and continue for 1.8 miles.</w:t>
      </w:r>
    </w:p>
    <w:p w14:paraId="5C3DD598" w14:textId="77777777" w:rsidR="008701BC" w:rsidRPr="008701BC" w:rsidRDefault="008701BC" w:rsidP="00C24975">
      <w:pPr>
        <w:rPr>
          <w:sz w:val="18"/>
          <w:szCs w:val="18"/>
        </w:rPr>
      </w:pPr>
    </w:p>
    <w:p w14:paraId="4B381B9C" w14:textId="77777777" w:rsidR="008701BC" w:rsidRPr="008701BC" w:rsidRDefault="008701BC" w:rsidP="00C24975">
      <w:pPr>
        <w:rPr>
          <w:b/>
          <w:sz w:val="24"/>
          <w:szCs w:val="24"/>
        </w:rPr>
      </w:pPr>
      <w:r w:rsidRPr="008701BC">
        <w:rPr>
          <w:b/>
          <w:sz w:val="24"/>
          <w:szCs w:val="24"/>
        </w:rPr>
        <w:t xml:space="preserve">Headquarters, Car Parking and Race Numbers </w:t>
      </w:r>
    </w:p>
    <w:p w14:paraId="4287FF05" w14:textId="77777777" w:rsidR="008701BC" w:rsidRPr="008701BC" w:rsidRDefault="008701BC" w:rsidP="00C24975">
      <w:r w:rsidRPr="008701BC">
        <w:t>Headquarters NEWPORT VILLAGE HALL, postcode HU15</w:t>
      </w:r>
      <w:r>
        <w:t xml:space="preserve"> </w:t>
      </w:r>
      <w:r w:rsidRPr="008701BC">
        <w:t xml:space="preserve">2PP, on B1230 as west end of Newport Village, open from 09:00. There is a small carpark and adequate road side parking. </w:t>
      </w:r>
    </w:p>
    <w:p w14:paraId="764F4A5D" w14:textId="77777777" w:rsidR="008701BC" w:rsidRPr="008701BC" w:rsidRDefault="008701BC" w:rsidP="008701BC">
      <w:pPr>
        <w:pStyle w:val="ListParagraph"/>
        <w:numPr>
          <w:ilvl w:val="0"/>
          <w:numId w:val="1"/>
        </w:numPr>
      </w:pPr>
      <w:r w:rsidRPr="008701BC">
        <w:t>Number and signing on from 9am</w:t>
      </w:r>
    </w:p>
    <w:p w14:paraId="5AE4D309" w14:textId="77777777" w:rsidR="008701BC" w:rsidRPr="008701BC" w:rsidRDefault="008701BC" w:rsidP="008701BC">
      <w:pPr>
        <w:pStyle w:val="ListParagraph"/>
        <w:numPr>
          <w:ilvl w:val="0"/>
          <w:numId w:val="1"/>
        </w:numPr>
      </w:pPr>
      <w:r w:rsidRPr="008701BC">
        <w:t>You must also sign off when returning number or you may be recorded as DNF</w:t>
      </w:r>
    </w:p>
    <w:p w14:paraId="1780E6D9" w14:textId="77777777" w:rsidR="008701BC" w:rsidRPr="008701BC" w:rsidRDefault="008701BC" w:rsidP="008701BC">
      <w:pPr>
        <w:pStyle w:val="ListParagraph"/>
        <w:numPr>
          <w:ilvl w:val="0"/>
          <w:numId w:val="1"/>
        </w:numPr>
      </w:pPr>
      <w:r w:rsidRPr="008701BC">
        <w:t xml:space="preserve">Please wear your race number in a central position below the waist so that it is clearly visible to other road users when you are riding. </w:t>
      </w:r>
    </w:p>
    <w:p w14:paraId="4724DFDC" w14:textId="77777777" w:rsidR="008701BC" w:rsidRPr="008701BC" w:rsidRDefault="008701BC" w:rsidP="008701BC">
      <w:pPr>
        <w:pStyle w:val="ListParagraph"/>
        <w:numPr>
          <w:ilvl w:val="0"/>
          <w:numId w:val="1"/>
        </w:numPr>
      </w:pPr>
      <w:r w:rsidRPr="008701BC">
        <w:t>Toilets and changing rooms with sh</w:t>
      </w:r>
      <w:r>
        <w:t>owers at the HQ.</w:t>
      </w:r>
    </w:p>
    <w:p w14:paraId="6CACCA45" w14:textId="77777777" w:rsidR="00A2160A" w:rsidRPr="00A2160A" w:rsidRDefault="00A2160A" w:rsidP="00A2160A">
      <w:pPr>
        <w:jc w:val="center"/>
        <w:rPr>
          <w:sz w:val="24"/>
          <w:szCs w:val="24"/>
        </w:rPr>
      </w:pPr>
    </w:p>
    <w:sectPr w:rsidR="00A2160A" w:rsidRPr="00A2160A" w:rsidSect="008701BC">
      <w:pgSz w:w="11906" w:h="16838"/>
      <w:pgMar w:top="851"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F5A21"/>
    <w:multiLevelType w:val="hybridMultilevel"/>
    <w:tmpl w:val="F038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28"/>
    <w:rsid w:val="000122F0"/>
    <w:rsid w:val="0001305F"/>
    <w:rsid w:val="00121570"/>
    <w:rsid w:val="002D2FED"/>
    <w:rsid w:val="003A5442"/>
    <w:rsid w:val="003F76BE"/>
    <w:rsid w:val="0046063B"/>
    <w:rsid w:val="005A237A"/>
    <w:rsid w:val="005E6BAE"/>
    <w:rsid w:val="008701BC"/>
    <w:rsid w:val="008F320E"/>
    <w:rsid w:val="00A2160A"/>
    <w:rsid w:val="00AC085D"/>
    <w:rsid w:val="00B20DFE"/>
    <w:rsid w:val="00B8092A"/>
    <w:rsid w:val="00B859ED"/>
    <w:rsid w:val="00C24975"/>
    <w:rsid w:val="00D17E01"/>
    <w:rsid w:val="00FA6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1969"/>
  <w15:chartTrackingRefBased/>
  <w15:docId w15:val="{696A034F-040F-4632-A669-433073D0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8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60A"/>
    <w:rPr>
      <w:color w:val="0000FF" w:themeColor="hyperlink"/>
      <w:u w:val="single"/>
    </w:rPr>
  </w:style>
  <w:style w:type="table" w:styleId="TableGrid">
    <w:name w:val="Table Grid"/>
    <w:basedOn w:val="TableNormal"/>
    <w:uiPriority w:val="59"/>
    <w:rsid w:val="00C24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01BC"/>
    <w:pPr>
      <w:ind w:left="720"/>
      <w:contextualSpacing/>
    </w:pPr>
  </w:style>
  <w:style w:type="paragraph" w:styleId="BalloonText">
    <w:name w:val="Balloon Text"/>
    <w:basedOn w:val="Normal"/>
    <w:link w:val="BalloonTextChar"/>
    <w:uiPriority w:val="99"/>
    <w:semiHidden/>
    <w:unhideWhenUsed/>
    <w:rsid w:val="008701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1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airbuss@btinternet.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Leeds Bradford Airport</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Buss</dc:creator>
  <cp:keywords/>
  <dc:description/>
  <cp:lastModifiedBy>Blair</cp:lastModifiedBy>
  <cp:revision>2</cp:revision>
  <cp:lastPrinted>2019-08-09T17:02:00Z</cp:lastPrinted>
  <dcterms:created xsi:type="dcterms:W3CDTF">2019-08-11T12:56:00Z</dcterms:created>
  <dcterms:modified xsi:type="dcterms:W3CDTF">2019-08-11T12:56:00Z</dcterms:modified>
</cp:coreProperties>
</file>